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A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2809875</wp:posOffset>
            </wp:positionH>
            <wp:positionV relativeFrom="paragraph">
              <wp:posOffset>-221015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  <w:bookmarkStart w:id="0" w:name="_GoBack"/>
      <w:bookmarkEnd w:id="0"/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П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3B2C2C">
        <w:rPr>
          <w:szCs w:val="28"/>
        </w:rPr>
        <w:t>29.11.2022</w:t>
      </w:r>
      <w:r w:rsidR="00B8263F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  <w:r w:rsidR="003B2C2C">
        <w:rPr>
          <w:szCs w:val="28"/>
        </w:rPr>
        <w:t>2331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Pr="005C269D">
        <w:rPr>
          <w:szCs w:val="28"/>
        </w:rPr>
        <w:t>муниципальн</w:t>
      </w:r>
      <w:r>
        <w:rPr>
          <w:szCs w:val="28"/>
        </w:rPr>
        <w:t>ую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20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22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20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22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20</w:t>
      </w:r>
      <w:r w:rsidR="000219BB">
        <w:rPr>
          <w:szCs w:val="28"/>
        </w:rPr>
        <w:t>-20</w:t>
      </w:r>
      <w:r w:rsidR="00204846">
        <w:rPr>
          <w:szCs w:val="28"/>
        </w:rPr>
        <w:t>22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>ой области от 09.01.2020 № 1</w:t>
      </w:r>
      <w:r w:rsidR="0057634F">
        <w:rPr>
          <w:szCs w:val="28"/>
        </w:rPr>
        <w:t>(с изменениями от 13.04.2020 № 478</w:t>
      </w:r>
      <w:r w:rsidR="00E9735D">
        <w:rPr>
          <w:szCs w:val="28"/>
        </w:rPr>
        <w:t>, от 23.12.2020 № 1823</w:t>
      </w:r>
      <w:r w:rsidR="007949B9">
        <w:rPr>
          <w:szCs w:val="28"/>
        </w:rPr>
        <w:t>, от 21.12.2021 № 2326/1</w:t>
      </w:r>
      <w:r w:rsidR="0057634F">
        <w:rPr>
          <w:szCs w:val="28"/>
        </w:rPr>
        <w:t xml:space="preserve">) </w:t>
      </w:r>
      <w:r w:rsidR="000219BB">
        <w:rPr>
          <w:szCs w:val="28"/>
        </w:rPr>
        <w:t>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747" w:type="dxa"/>
        <w:tblLayout w:type="fixed"/>
        <w:tblLook w:val="04A0"/>
      </w:tblPr>
      <w:tblGrid>
        <w:gridCol w:w="2141"/>
        <w:gridCol w:w="7606"/>
      </w:tblGrid>
      <w:tr w:rsidR="009B1609" w:rsidRPr="009B1609" w:rsidTr="007949B9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ассигнований и источники финансирования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Программы</w:t>
            </w:r>
          </w:p>
        </w:tc>
        <w:tc>
          <w:tcPr>
            <w:tcW w:w="7606" w:type="dxa"/>
          </w:tcPr>
          <w:p w:rsidR="005878F8" w:rsidRDefault="009B1609" w:rsidP="009B1609">
            <w:pPr>
              <w:ind w:firstLine="0"/>
              <w:rPr>
                <w:color w:val="000000"/>
                <w:szCs w:val="28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>муниципального образования «Смоленский район»  Смоленской области</w:t>
            </w:r>
            <w:r w:rsidRPr="009B1609">
              <w:rPr>
                <w:bCs/>
                <w:szCs w:val="28"/>
              </w:rPr>
              <w:t>, областн</w:t>
            </w:r>
            <w:r w:rsidR="005878F8">
              <w:rPr>
                <w:bCs/>
                <w:szCs w:val="28"/>
              </w:rPr>
              <w:t>ого бюджета Смоленской области</w:t>
            </w:r>
            <w:r w:rsidRPr="009B1609">
              <w:rPr>
                <w:bCs/>
                <w:szCs w:val="28"/>
              </w:rPr>
              <w:t xml:space="preserve">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уточняются и пересматриваются с учетом </w:t>
            </w:r>
            <w:r w:rsidRPr="009B1609">
              <w:rPr>
                <w:color w:val="000000"/>
                <w:szCs w:val="28"/>
              </w:rPr>
              <w:lastRenderedPageBreak/>
              <w:t>имеющихся возможностей</w:t>
            </w:r>
            <w:r w:rsidR="005878F8">
              <w:rPr>
                <w:color w:val="000000"/>
                <w:szCs w:val="28"/>
              </w:rPr>
              <w:t>.</w:t>
            </w:r>
          </w:p>
          <w:p w:rsidR="009B1609" w:rsidRPr="009B1609" w:rsidRDefault="009B1609" w:rsidP="005878F8">
            <w:pPr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20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21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22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37692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7949B9">
                    <w:rPr>
                      <w:b/>
                      <w:bCs/>
                      <w:sz w:val="22"/>
                      <w:szCs w:val="22"/>
                    </w:rPr>
                    <w:t>631,8</w:t>
                  </w:r>
                  <w:r w:rsidR="00376925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176616" w:rsidP="004461A7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="004461A7">
                    <w:rPr>
                      <w:b/>
                      <w:bCs/>
                      <w:sz w:val="22"/>
                      <w:szCs w:val="22"/>
                    </w:rPr>
                    <w:t>750,1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990F32" w:rsidP="00CC06A5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11609,4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376925" w:rsidP="0037692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1962,56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050FF8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050FF8" w:rsidP="0002522E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37692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7634F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7949B9">
                    <w:rPr>
                      <w:b/>
                      <w:bCs/>
                      <w:sz w:val="22"/>
                      <w:szCs w:val="22"/>
                    </w:rPr>
                    <w:t>669,</w:t>
                  </w:r>
                  <w:r w:rsidR="00376925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176616" w:rsidP="004461A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="004461A7">
                    <w:rPr>
                      <w:b/>
                      <w:bCs/>
                      <w:sz w:val="22"/>
                      <w:szCs w:val="22"/>
                    </w:rPr>
                    <w:t>750,1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990F32" w:rsidP="00CC06A5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11609,4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йредакции</w:t>
      </w:r>
      <w:r>
        <w:rPr>
          <w:szCs w:val="28"/>
        </w:rPr>
        <w:t>:</w:t>
      </w:r>
    </w:p>
    <w:p w:rsidR="00BD38AB" w:rsidRDefault="005B7114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050FF8">
        <w:rPr>
          <w:b/>
          <w:color w:val="000000"/>
          <w:szCs w:val="28"/>
          <w:lang w:val="en-US"/>
        </w:rPr>
        <w:t>II</w:t>
      </w:r>
      <w:r w:rsidR="00A634A8" w:rsidRPr="00BD38AB">
        <w:rPr>
          <w:b/>
          <w:color w:val="000000"/>
          <w:szCs w:val="28"/>
        </w:rPr>
        <w:t xml:space="preserve">. </w:t>
      </w:r>
      <w:r w:rsidR="00050FF8" w:rsidRPr="00050FF8">
        <w:rPr>
          <w:b/>
          <w:szCs w:val="28"/>
        </w:rPr>
        <w:t>Ресурсное обеспечение муниципальной Программы</w:t>
      </w:r>
    </w:p>
    <w:p w:rsidR="00050FF8" w:rsidRPr="00050FF8" w:rsidRDefault="00050FF8" w:rsidP="00050FF8">
      <w:pPr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>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050FF8" w:rsidRPr="00050FF8" w:rsidRDefault="00050FF8" w:rsidP="00050FF8">
      <w:pPr>
        <w:ind w:firstLine="0"/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 xml:space="preserve">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Pr="00050FF8">
        <w:rPr>
          <w:rFonts w:ascii="Times" w:hAnsi="Times" w:cs="Times"/>
          <w:color w:val="000000"/>
          <w:szCs w:val="28"/>
        </w:rPr>
        <w:t>.</w:t>
      </w:r>
    </w:p>
    <w:p w:rsidR="00EE3B92" w:rsidRPr="00050FF8" w:rsidRDefault="005B7114" w:rsidP="00050F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>20</w:t>
      </w:r>
      <w:r w:rsidR="00050FF8" w:rsidRPr="00A616B7">
        <w:rPr>
          <w:b/>
          <w:sz w:val="24"/>
          <w:szCs w:val="24"/>
        </w:rPr>
        <w:t>20</w:t>
      </w:r>
      <w:r w:rsidRPr="00A616B7">
        <w:rPr>
          <w:b/>
          <w:sz w:val="24"/>
          <w:szCs w:val="24"/>
        </w:rPr>
        <w:t xml:space="preserve">год – </w:t>
      </w:r>
      <w:r w:rsidR="00376925" w:rsidRPr="00376925">
        <w:rPr>
          <w:b/>
          <w:bCs/>
          <w:sz w:val="24"/>
          <w:szCs w:val="24"/>
          <w:u w:val="single"/>
        </w:rPr>
        <w:t>13631,86</w:t>
      </w:r>
      <w:r w:rsidRPr="009A3E28">
        <w:rPr>
          <w:b/>
          <w:sz w:val="24"/>
          <w:szCs w:val="24"/>
        </w:rPr>
        <w:t>тыс</w:t>
      </w:r>
      <w:r w:rsidRPr="00A616B7">
        <w:rPr>
          <w:b/>
          <w:sz w:val="24"/>
          <w:szCs w:val="24"/>
        </w:rPr>
        <w:t>.руб</w:t>
      </w:r>
      <w:r w:rsidRPr="001026E1">
        <w:rPr>
          <w:b/>
          <w:szCs w:val="28"/>
        </w:rPr>
        <w:t>.</w:t>
      </w:r>
      <w:r w:rsidR="00050FF8">
        <w:rPr>
          <w:szCs w:val="28"/>
        </w:rPr>
        <w:t xml:space="preserve">Из них: </w:t>
      </w:r>
      <w:r w:rsidR="00376925">
        <w:rPr>
          <w:b/>
          <w:sz w:val="24"/>
          <w:szCs w:val="24"/>
          <w:u w:val="single"/>
        </w:rPr>
        <w:t>1962,56</w:t>
      </w:r>
      <w:r w:rsidR="00050FF8" w:rsidRPr="00A616B7">
        <w:rPr>
          <w:b/>
          <w:sz w:val="24"/>
          <w:szCs w:val="24"/>
        </w:rPr>
        <w:t>тыс.руб</w:t>
      </w:r>
      <w:r w:rsidR="00050FF8">
        <w:rPr>
          <w:szCs w:val="28"/>
        </w:rPr>
        <w:t xml:space="preserve">.– областной бюджет, </w:t>
      </w:r>
      <w:r w:rsidR="009A3E28" w:rsidRPr="009A3E28">
        <w:rPr>
          <w:b/>
          <w:bCs/>
          <w:sz w:val="24"/>
          <w:szCs w:val="24"/>
          <w:u w:val="single"/>
        </w:rPr>
        <w:t>11</w:t>
      </w:r>
      <w:r w:rsidR="007949B9">
        <w:rPr>
          <w:b/>
          <w:bCs/>
          <w:sz w:val="24"/>
          <w:szCs w:val="24"/>
          <w:u w:val="single"/>
        </w:rPr>
        <w:t>669,</w:t>
      </w:r>
      <w:r w:rsidR="00376925">
        <w:rPr>
          <w:b/>
          <w:bCs/>
          <w:sz w:val="24"/>
          <w:szCs w:val="24"/>
          <w:u w:val="single"/>
        </w:rPr>
        <w:t xml:space="preserve">3 </w:t>
      </w:r>
      <w:r w:rsidR="00050FF8" w:rsidRPr="00A616B7">
        <w:rPr>
          <w:b/>
          <w:sz w:val="24"/>
          <w:szCs w:val="24"/>
        </w:rPr>
        <w:t>тыс.руб.</w:t>
      </w:r>
      <w:r w:rsidR="00050FF8">
        <w:rPr>
          <w:szCs w:val="28"/>
        </w:rPr>
        <w:t>– местный бюджет.</w:t>
      </w:r>
    </w:p>
    <w:p w:rsidR="005B7114" w:rsidRPr="00A616B7" w:rsidRDefault="005B7114" w:rsidP="005878F8">
      <w:pPr>
        <w:ind w:firstLine="0"/>
        <w:rPr>
          <w:sz w:val="24"/>
          <w:szCs w:val="24"/>
        </w:rPr>
      </w:pPr>
      <w:r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21 </w:t>
      </w:r>
      <w:r w:rsidRPr="00A616B7">
        <w:rPr>
          <w:b/>
          <w:sz w:val="24"/>
          <w:szCs w:val="24"/>
        </w:rPr>
        <w:t>год –</w:t>
      </w:r>
      <w:r w:rsidR="009A3E28" w:rsidRPr="009A3E28">
        <w:rPr>
          <w:b/>
          <w:bCs/>
          <w:sz w:val="24"/>
          <w:szCs w:val="24"/>
          <w:u w:val="single"/>
        </w:rPr>
        <w:t>12750,1</w:t>
      </w:r>
      <w:r w:rsidRPr="00A616B7">
        <w:rPr>
          <w:b/>
          <w:sz w:val="24"/>
          <w:szCs w:val="24"/>
        </w:rPr>
        <w:t>тыс.руб.</w:t>
      </w:r>
    </w:p>
    <w:p w:rsidR="00B71114" w:rsidRPr="005878F8" w:rsidRDefault="005878F8" w:rsidP="005878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 xml:space="preserve">2022 </w:t>
      </w:r>
      <w:r w:rsidR="005B7114" w:rsidRPr="00A616B7">
        <w:rPr>
          <w:b/>
          <w:sz w:val="24"/>
          <w:szCs w:val="24"/>
        </w:rPr>
        <w:t xml:space="preserve">год </w:t>
      </w:r>
      <w:r w:rsidR="00B71114" w:rsidRPr="00A616B7">
        <w:rPr>
          <w:b/>
          <w:sz w:val="24"/>
          <w:szCs w:val="24"/>
        </w:rPr>
        <w:t>–</w:t>
      </w:r>
      <w:r w:rsidR="00990F32">
        <w:rPr>
          <w:b/>
          <w:sz w:val="24"/>
          <w:szCs w:val="24"/>
          <w:u w:val="single"/>
        </w:rPr>
        <w:t>11609,4</w:t>
      </w:r>
      <w:r w:rsidR="00B71114" w:rsidRPr="00A616B7">
        <w:rPr>
          <w:b/>
          <w:sz w:val="24"/>
          <w:szCs w:val="24"/>
        </w:rPr>
        <w:t>тыс.руб</w:t>
      </w:r>
      <w:r w:rsidR="00F95C80" w:rsidRPr="001026E1">
        <w:rPr>
          <w:b/>
          <w:szCs w:val="28"/>
        </w:rPr>
        <w:t>.</w:t>
      </w:r>
      <w:r>
        <w:rPr>
          <w:szCs w:val="28"/>
        </w:rPr>
        <w:t>»</w:t>
      </w:r>
    </w:p>
    <w:p w:rsidR="00624009" w:rsidRDefault="00D27DE1" w:rsidP="00624009">
      <w:pPr>
        <w:ind w:firstLine="0"/>
        <w:rPr>
          <w:szCs w:val="28"/>
        </w:rPr>
      </w:pPr>
      <w:r>
        <w:rPr>
          <w:szCs w:val="28"/>
        </w:rPr>
        <w:t>1.</w:t>
      </w:r>
      <w:r w:rsidR="005878F8">
        <w:rPr>
          <w:szCs w:val="28"/>
        </w:rPr>
        <w:t>3</w:t>
      </w:r>
      <w:r>
        <w:rPr>
          <w:szCs w:val="28"/>
        </w:rPr>
        <w:t>.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2020-2022 годы» изложить в следующей редакции:</w:t>
      </w:r>
    </w:p>
    <w:tbl>
      <w:tblPr>
        <w:tblpPr w:leftFromText="180" w:rightFromText="180" w:bottomFromText="200" w:vertAnchor="text" w:tblpXSpec="center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1984"/>
        <w:gridCol w:w="1701"/>
        <w:gridCol w:w="1559"/>
        <w:gridCol w:w="1276"/>
        <w:gridCol w:w="1276"/>
        <w:gridCol w:w="1276"/>
      </w:tblGrid>
      <w:tr w:rsidR="00056144" w:rsidRPr="001C63A8" w:rsidTr="00056144">
        <w:trPr>
          <w:cantSplit/>
          <w:trHeight w:val="8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№ п</w:t>
            </w:r>
            <w:r w:rsidRPr="001C63A8">
              <w:rPr>
                <w:b/>
                <w:sz w:val="24"/>
                <w:szCs w:val="24"/>
                <w:lang w:val="en-US"/>
              </w:rPr>
              <w:t>/</w:t>
            </w:r>
            <w:r w:rsidRPr="001C63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Исполнитель</w:t>
            </w:r>
          </w:p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мероприятия    </w:t>
            </w:r>
            <w:r w:rsidRPr="001C63A8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56144" w:rsidRPr="001C63A8" w:rsidTr="00056144">
        <w:trPr>
          <w:trHeight w:val="43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2022</w:t>
            </w:r>
          </w:p>
        </w:tc>
      </w:tr>
    </w:tbl>
    <w:p w:rsidR="00056144" w:rsidRPr="001C63A8" w:rsidRDefault="00056144" w:rsidP="00056144">
      <w:pPr>
        <w:rPr>
          <w:vanish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47"/>
        <w:gridCol w:w="64"/>
        <w:gridCol w:w="1985"/>
        <w:gridCol w:w="77"/>
        <w:gridCol w:w="1575"/>
        <w:gridCol w:w="25"/>
        <w:gridCol w:w="1660"/>
        <w:gridCol w:w="19"/>
        <w:gridCol w:w="1399"/>
        <w:gridCol w:w="1174"/>
        <w:gridCol w:w="16"/>
        <w:gridCol w:w="86"/>
        <w:gridCol w:w="1153"/>
      </w:tblGrid>
      <w:tr w:rsidR="00056144" w:rsidRPr="001C63A8" w:rsidTr="00624009">
        <w:trPr>
          <w:trHeight w:val="58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1C63A8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  <w:p w:rsidR="00983B98" w:rsidRPr="001C63A8" w:rsidRDefault="00983B98" w:rsidP="00831D6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56144" w:rsidRPr="001C63A8" w:rsidTr="00983B98">
        <w:trPr>
          <w:trHeight w:val="73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056144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2020-2022 годы»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Задача:</w:t>
            </w:r>
            <w:r w:rsidRPr="001C63A8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spacing w:after="120"/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1C63A8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056144" w:rsidRPr="001C63A8" w:rsidTr="00607133">
        <w:trPr>
          <w:trHeight w:val="653"/>
          <w:jc w:val="center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11.</w:t>
            </w:r>
          </w:p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Строительство спортивной площадки по адресу: Смоленская область, Смоленский район, </w:t>
            </w:r>
            <w:r w:rsidRPr="00574F63">
              <w:rPr>
                <w:sz w:val="22"/>
                <w:szCs w:val="22"/>
              </w:rPr>
              <w:lastRenderedPageBreak/>
              <w:t>Гнездовское сельское поселение, д.Ракитня-2, ул.Молодежная, около д.4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A47D7E" w:rsidP="00A47D7E">
            <w:pPr>
              <w:shd w:val="clear" w:color="auto" w:fill="FFFFFF"/>
              <w:ind w:left="-362" w:firstLine="0"/>
              <w:jc w:val="left"/>
              <w:rPr>
                <w:sz w:val="20"/>
              </w:rPr>
            </w:pPr>
            <w:r>
              <w:rPr>
                <w:sz w:val="20"/>
              </w:rPr>
              <w:t>1962,5632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326"/>
          <w:jc w:val="center"/>
        </w:trPr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574F63">
              <w:rPr>
                <w:sz w:val="20"/>
              </w:rPr>
              <w:t>1</w:t>
            </w:r>
            <w:r w:rsidR="00A47D7E">
              <w:rPr>
                <w:sz w:val="20"/>
              </w:rPr>
              <w:t>03,2928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744"/>
          <w:jc w:val="center"/>
        </w:trPr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983B98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574F63" w:rsidRDefault="00A363C5" w:rsidP="00376925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 w:rsidRPr="00574F63">
              <w:rPr>
                <w:b/>
                <w:sz w:val="20"/>
              </w:rPr>
              <w:t>2</w:t>
            </w:r>
            <w:r w:rsidR="00A47D7E">
              <w:rPr>
                <w:b/>
                <w:sz w:val="20"/>
              </w:rPr>
              <w:t>065,86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4094" w:rsidRPr="001C63A8" w:rsidTr="00983B98">
        <w:trPr>
          <w:trHeight w:val="54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Default="00C4149B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D4094">
              <w:rPr>
                <w:b/>
                <w:sz w:val="24"/>
                <w:szCs w:val="24"/>
              </w:rPr>
              <w:t>Раздел</w:t>
            </w:r>
            <w:r w:rsidR="000D4094" w:rsidRPr="004359A9">
              <w:rPr>
                <w:b/>
                <w:sz w:val="24"/>
                <w:szCs w:val="24"/>
              </w:rPr>
              <w:t>«Развитие и поддержка физической культуры и спорта на территории Смоленского районана 2020-2022 годы</w:t>
            </w:r>
            <w:r w:rsidR="000D4094">
              <w:rPr>
                <w:b/>
                <w:sz w:val="24"/>
                <w:szCs w:val="24"/>
              </w:rPr>
              <w:t>»</w:t>
            </w:r>
          </w:p>
        </w:tc>
      </w:tr>
      <w:tr w:rsidR="000D4094" w:rsidRPr="001C63A8" w:rsidTr="000D4094">
        <w:trPr>
          <w:trHeight w:val="772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>Задача 1:</w:t>
            </w:r>
            <w:r w:rsidRPr="00983B98">
              <w:rPr>
                <w:sz w:val="22"/>
                <w:szCs w:val="22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0D4094" w:rsidRPr="001C63A8" w:rsidTr="00983B98">
        <w:trPr>
          <w:trHeight w:val="46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1 раздела 2 </w:t>
            </w:r>
            <w:r w:rsidRPr="00983B98">
              <w:rPr>
                <w:sz w:val="22"/>
                <w:szCs w:val="22"/>
              </w:rPr>
              <w:t>Развитие массовой физкультурно-оздоровительной работы с населением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983B98">
            <w:pPr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A47D7E" w:rsidP="009A3E28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</w:t>
            </w:r>
            <w:r w:rsidR="009A3E28">
              <w:rPr>
                <w:sz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176616" w:rsidP="00393D50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250,0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Итого по основному мероприятию 1 раздела </w:t>
            </w:r>
            <w:r w:rsidR="00E50908" w:rsidRPr="00983B9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816A75" w:rsidRPr="00983B98" w:rsidRDefault="00A47D7E" w:rsidP="009A3E28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162,</w:t>
            </w:r>
            <w:r w:rsidR="009A3E28">
              <w:rPr>
                <w:b/>
                <w:sz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176616" w:rsidP="00393D50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250,0</w:t>
            </w:r>
          </w:p>
        </w:tc>
      </w:tr>
      <w:tr w:rsidR="00E50908" w:rsidRPr="001C63A8" w:rsidTr="00983B98">
        <w:trPr>
          <w:trHeight w:val="56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C4149B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Задача 2: </w:t>
            </w:r>
            <w:r w:rsidRPr="00983B98">
              <w:rPr>
                <w:sz w:val="22"/>
                <w:szCs w:val="22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E50908" w:rsidRPr="001C63A8" w:rsidTr="00983B98">
        <w:trPr>
          <w:trHeight w:val="554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2 раздела 2 </w:t>
            </w:r>
            <w:r w:rsidRPr="00983B98">
              <w:rPr>
                <w:sz w:val="22"/>
                <w:szCs w:val="22"/>
              </w:rPr>
              <w:t>Обеспечение деятельности бюджетных учреждений спорта в муниципальном образовании «Смоленский район» Смоленской области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3279,9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312506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3590,5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9A6BC9" w:rsidRPr="00983B98" w:rsidRDefault="009A6BC9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A126E9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877,7</w:t>
            </w:r>
          </w:p>
        </w:tc>
      </w:tr>
      <w:tr w:rsidR="009A6BC9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финансовое обеспечение муниципального </w:t>
            </w:r>
            <w:r w:rsidRPr="00983B98">
              <w:rPr>
                <w:sz w:val="22"/>
                <w:szCs w:val="22"/>
              </w:rPr>
              <w:lastRenderedPageBreak/>
              <w:t>задания в бюджетных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9A6BC9" w:rsidP="0002430C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7949B9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985,33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C160EA" w:rsidP="0002430C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C9" w:rsidRPr="00983B98" w:rsidRDefault="00A126E9" w:rsidP="009120B8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728,7</w:t>
            </w:r>
          </w:p>
        </w:tc>
      </w:tr>
      <w:tr w:rsidR="00607133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74F63" w:rsidRPr="00983B9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A47D7E" w:rsidRDefault="00A47D7E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A47D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расходных обязательств, направленных на комплексное развитие сельских территорий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607133" w:rsidRPr="00983B98" w:rsidRDefault="0060713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9A6BC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A47D7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4F63" w:rsidRPr="001C63A8" w:rsidTr="003D4B8A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Pr="00C4149B" w:rsidRDefault="00C4149B" w:rsidP="00C4149B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>Итого по основному мероприятию 2 раздела 2</w:t>
            </w:r>
          </w:p>
          <w:p w:rsidR="00574F63" w:rsidRPr="00C127D8" w:rsidRDefault="00574F63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7949B9" w:rsidP="0037692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4907,89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160EA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4673,5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8" w:rsidRDefault="00B92BB8" w:rsidP="009A6BC9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312506" w:rsidP="00CC06A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C06A5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6,9</w:t>
            </w:r>
          </w:p>
        </w:tc>
      </w:tr>
      <w:tr w:rsidR="00C4149B" w:rsidRPr="001C63A8" w:rsidTr="00050F5D">
        <w:trPr>
          <w:trHeight w:val="54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C127D8">
              <w:rPr>
                <w:b/>
                <w:sz w:val="24"/>
                <w:szCs w:val="24"/>
              </w:rPr>
              <w:t>:</w:t>
            </w:r>
            <w:r w:rsidRPr="007D0ECD">
              <w:rPr>
                <w:sz w:val="24"/>
                <w:szCs w:val="24"/>
              </w:rPr>
              <w:t>Повышение доступности</w:t>
            </w:r>
            <w:r>
              <w:rPr>
                <w:sz w:val="24"/>
                <w:szCs w:val="24"/>
              </w:rP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C4149B" w:rsidRPr="001C63A8" w:rsidTr="00050F5D">
        <w:trPr>
          <w:trHeight w:val="535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C127D8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3раздела2</w:t>
            </w:r>
            <w:r w:rsidRPr="00C127D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 казенных учреждений спорта в муниципальном образовании «Смоленский район» Смоленской области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 на оплату  труда 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9A3E28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4210,7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42D9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4747,9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9A6BC9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 w:rsidR="007D3564" w:rsidRPr="00983B98">
              <w:rPr>
                <w:sz w:val="22"/>
                <w:szCs w:val="22"/>
              </w:rPr>
              <w:t xml:space="preserve"> на оплату коммунальных услуг в </w:t>
            </w:r>
            <w:r w:rsidR="007D3564">
              <w:rPr>
                <w:sz w:val="22"/>
                <w:szCs w:val="22"/>
              </w:rPr>
              <w:t>казенных</w:t>
            </w:r>
            <w:r w:rsidR="007D3564"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9A3E28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9A3E28" w:rsidP="009A6BC9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Default="00BC16D6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547,5</w:t>
            </w:r>
          </w:p>
          <w:p w:rsidR="00BC16D6" w:rsidRPr="00C03B6E" w:rsidRDefault="00BC16D6" w:rsidP="00A47D7E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</w:tr>
      <w:tr w:rsidR="007D3564" w:rsidRPr="001C63A8" w:rsidTr="007D3564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9A6BC9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 обеспечение </w:t>
            </w:r>
            <w:r w:rsidR="009A6BC9">
              <w:rPr>
                <w:sz w:val="22"/>
                <w:szCs w:val="22"/>
              </w:rPr>
              <w:t>финансовой</w:t>
            </w:r>
            <w:r w:rsidR="004B3E82">
              <w:rPr>
                <w:sz w:val="22"/>
                <w:szCs w:val="22"/>
              </w:rPr>
              <w:t xml:space="preserve"> деятельности</w:t>
            </w:r>
            <w:r w:rsidRPr="00983B9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9A3E28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2074,3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9A3E28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3106,4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BC16D6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867,1</w:t>
            </w:r>
          </w:p>
        </w:tc>
      </w:tr>
      <w:tr w:rsidR="007D3564" w:rsidRPr="001C63A8" w:rsidTr="00DD7639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Pr="00C4149B" w:rsidRDefault="00C03B6E" w:rsidP="00C03B6E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3</w:t>
            </w:r>
            <w:r w:rsidRPr="00C4149B">
              <w:rPr>
                <w:sz w:val="22"/>
                <w:szCs w:val="22"/>
              </w:rPr>
              <w:t xml:space="preserve"> раздела 2</w:t>
            </w:r>
          </w:p>
          <w:p w:rsidR="007D3564" w:rsidRPr="00983B98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9A3E28" w:rsidP="0037692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6495,8</w:t>
            </w:r>
            <w:r w:rsidR="00376925">
              <w:rPr>
                <w:b/>
                <w:sz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9A3E28" w:rsidP="000150C7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7834,4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B8" w:rsidRDefault="00B92BB8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BC16D6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6162,5</w:t>
            </w:r>
          </w:p>
        </w:tc>
      </w:tr>
    </w:tbl>
    <w:p w:rsidR="002362E6" w:rsidRDefault="005878F8" w:rsidP="002362E6">
      <w:r>
        <w:rPr>
          <w:szCs w:val="28"/>
        </w:rPr>
        <w:t xml:space="preserve">1.4. </w:t>
      </w:r>
      <w:r w:rsidR="002362E6">
        <w:rPr>
          <w:szCs w:val="28"/>
        </w:rPr>
        <w:t>Раздел «</w:t>
      </w:r>
      <w:r w:rsidR="002362E6" w:rsidRPr="002362E6">
        <w:rPr>
          <w:rFonts w:eastAsia="Calibri"/>
          <w:szCs w:val="28"/>
        </w:rPr>
        <w:t>Итоговая сумма расходов м</w:t>
      </w:r>
      <w:r w:rsidR="002362E6" w:rsidRPr="002362E6">
        <w:rPr>
          <w:bCs/>
          <w:szCs w:val="28"/>
        </w:rPr>
        <w:t>униципальной программы</w:t>
      </w:r>
      <w:r w:rsidR="002362E6" w:rsidRPr="002362E6">
        <w:t xml:space="preserve">«Развитие физической культуры и спорта в муниципальном </w:t>
      </w:r>
      <w:r w:rsidR="002362E6" w:rsidRPr="002362E6">
        <w:lastRenderedPageBreak/>
        <w:t>образовании«Смоленский район» Смоленской области на 2020-2022 годы»</w:t>
      </w:r>
      <w:r w:rsidR="002362E6">
        <w:t xml:space="preserve"> изложить в следующей редакции:</w:t>
      </w:r>
    </w:p>
    <w:tbl>
      <w:tblPr>
        <w:tblW w:w="95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96"/>
        <w:gridCol w:w="3974"/>
        <w:gridCol w:w="1554"/>
        <w:gridCol w:w="1559"/>
        <w:gridCol w:w="1576"/>
      </w:tblGrid>
      <w:tr w:rsidR="002362E6" w:rsidRPr="002362E6" w:rsidTr="00056144">
        <w:trPr>
          <w:cantSplit/>
          <w:trHeight w:val="373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62E6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2020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2021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2022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</w:tr>
      <w:tr w:rsidR="002362E6" w:rsidRPr="002362E6" w:rsidTr="00056144">
        <w:trPr>
          <w:cantSplit/>
          <w:trHeight w:val="276"/>
          <w:jc w:val="center"/>
        </w:trPr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2362E6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37692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3</w:t>
            </w:r>
            <w:r w:rsidR="007949B9">
              <w:rPr>
                <w:b/>
                <w:bCs/>
                <w:sz w:val="22"/>
                <w:szCs w:val="22"/>
              </w:rPr>
              <w:t>631,8</w:t>
            </w:r>
            <w:r w:rsidR="0037692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176616" w:rsidP="009A3E2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9A3E28">
              <w:rPr>
                <w:b/>
                <w:bCs/>
                <w:sz w:val="22"/>
                <w:szCs w:val="22"/>
              </w:rPr>
              <w:t>750,1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990F32" w:rsidP="00CC06A5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11609,4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 областной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8A5E64" w:rsidP="0037692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1962,56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местный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37692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8A5E64">
              <w:rPr>
                <w:b/>
                <w:bCs/>
                <w:sz w:val="22"/>
                <w:szCs w:val="22"/>
              </w:rPr>
              <w:t>1</w:t>
            </w:r>
            <w:r w:rsidR="007949B9">
              <w:rPr>
                <w:b/>
                <w:bCs/>
                <w:sz w:val="22"/>
                <w:szCs w:val="22"/>
              </w:rPr>
              <w:t>669,</w:t>
            </w:r>
            <w:r w:rsidR="003769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9A3E28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12750,1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990F32" w:rsidP="00CC06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11609,4</w:t>
            </w:r>
          </w:p>
        </w:tc>
      </w:tr>
    </w:tbl>
    <w:p w:rsidR="000419B4" w:rsidRPr="000419B4" w:rsidRDefault="000419B4" w:rsidP="00196177">
      <w:pPr>
        <w:ind w:firstLine="0"/>
        <w:rPr>
          <w:szCs w:val="28"/>
        </w:rPr>
      </w:pPr>
      <w:r>
        <w:rPr>
          <w:szCs w:val="28"/>
        </w:rPr>
        <w:t>2.</w:t>
      </w:r>
      <w:r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</w:t>
      </w:r>
      <w:r w:rsidR="00B92BB8">
        <w:rPr>
          <w:szCs w:val="28"/>
        </w:rPr>
        <w:t>начальника отдела по культуре, туризму и спорту Администрации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B92BB8">
        <w:rPr>
          <w:szCs w:val="28"/>
        </w:rPr>
        <w:t>О.Н. Кондратова).</w:t>
      </w:r>
    </w:p>
    <w:p w:rsidR="00B92BB8" w:rsidRDefault="00B92BB8" w:rsidP="00D27DE1">
      <w:pPr>
        <w:rPr>
          <w:szCs w:val="28"/>
        </w:rPr>
      </w:pP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b/>
          <w:szCs w:val="28"/>
        </w:rPr>
        <w:t>О.Н. Павлюченкова</w:t>
      </w:r>
    </w:p>
    <w:sectPr w:rsidR="002362E6" w:rsidSect="00E973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DC" w:rsidRDefault="007D7EDC" w:rsidP="00332A8C">
      <w:r>
        <w:separator/>
      </w:r>
    </w:p>
  </w:endnote>
  <w:endnote w:type="continuationSeparator" w:id="1">
    <w:p w:rsidR="007D7EDC" w:rsidRDefault="007D7EDC" w:rsidP="0033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DC" w:rsidRDefault="007D7EDC" w:rsidP="00332A8C">
      <w:r>
        <w:separator/>
      </w:r>
    </w:p>
  </w:footnote>
  <w:footnote w:type="continuationSeparator" w:id="1">
    <w:p w:rsidR="007D7EDC" w:rsidRDefault="007D7EDC" w:rsidP="0033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4ED6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241"/>
    <w:rsid w:val="000C5814"/>
    <w:rsid w:val="000C6645"/>
    <w:rsid w:val="000C6A04"/>
    <w:rsid w:val="000C6D52"/>
    <w:rsid w:val="000D336F"/>
    <w:rsid w:val="000D4094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8D1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6925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2C2C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1A7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80590"/>
    <w:rsid w:val="00580EA2"/>
    <w:rsid w:val="00581AF8"/>
    <w:rsid w:val="005827F0"/>
    <w:rsid w:val="00587268"/>
    <w:rsid w:val="005878F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4CBF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61D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9B9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D7EDC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97A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38E5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0F32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3E28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31E7"/>
    <w:rsid w:val="009E4EEB"/>
    <w:rsid w:val="009E5046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26E9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36F57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263F"/>
    <w:rsid w:val="00B83C11"/>
    <w:rsid w:val="00B842A8"/>
    <w:rsid w:val="00B8596B"/>
    <w:rsid w:val="00B878FA"/>
    <w:rsid w:val="00B87B6E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42FF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6D6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D9"/>
    <w:rsid w:val="00C042E9"/>
    <w:rsid w:val="00C0501C"/>
    <w:rsid w:val="00C05AFE"/>
    <w:rsid w:val="00C077EA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57EF1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2D3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824A-F786-482F-BF95-7522FA95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7</cp:revision>
  <cp:lastPrinted>2022-11-29T08:12:00Z</cp:lastPrinted>
  <dcterms:created xsi:type="dcterms:W3CDTF">2022-11-19T19:47:00Z</dcterms:created>
  <dcterms:modified xsi:type="dcterms:W3CDTF">2022-12-09T08:20:00Z</dcterms:modified>
</cp:coreProperties>
</file>